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52" w:rsidRP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8"/>
          <w:szCs w:val="28"/>
          <w:u w:val="single"/>
        </w:rPr>
      </w:pPr>
      <w:r w:rsidRPr="00483352">
        <w:rPr>
          <w:rFonts w:ascii="MyriadPro-Bold" w:hAnsi="MyriadPro-Bold" w:cs="MyriadPro-Bold"/>
          <w:b/>
          <w:bCs/>
          <w:color w:val="000000"/>
          <w:sz w:val="28"/>
          <w:szCs w:val="28"/>
          <w:highlight w:val="green"/>
          <w:u w:val="single"/>
        </w:rPr>
        <w:t>Organizace školního roku 2012/2013</w:t>
      </w: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1"/>
          <w:szCs w:val="21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1"/>
          <w:szCs w:val="21"/>
        </w:rPr>
        <w:t xml:space="preserve"> Organizace školního roku 2012/2013 v základních školách, středních školách, základních uměleckých školách a konzervatořích </w:t>
      </w: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Období školního vyučování ve školním roce 2012/2013 začne ve všech základních školách, středních školách, základních uměleckých školách a konzervatořích 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v pondělí 3. září 2012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. Vyučování bude v prvním pololetí ukončeno 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ve čtvrtek 31. ledna 2013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. Období školního vyučování ve druhém pololetí bude ukončeno 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v pátek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28. června 2013</w:t>
      </w:r>
      <w:r>
        <w:rPr>
          <w:rFonts w:ascii="TimesNewRomanPSMT" w:hAnsi="TimesNewRomanPSMT" w:cs="TimesNewRomanPSMT"/>
          <w:color w:val="000000"/>
          <w:sz w:val="21"/>
          <w:szCs w:val="21"/>
        </w:rPr>
        <w:t>.</w:t>
      </w: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48335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highlight w:val="green"/>
          <w:u w:val="single"/>
        </w:rPr>
        <w:t>Podzimní prázdniny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připadnou na 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čtvrtek 25. října a pátek 26. října 2012</w:t>
      </w:r>
      <w:r>
        <w:rPr>
          <w:rFonts w:ascii="TimesNewRomanPSMT" w:hAnsi="TimesNewRomanPSMT" w:cs="TimesNewRomanPSMT"/>
          <w:color w:val="000000"/>
          <w:sz w:val="21"/>
          <w:szCs w:val="21"/>
        </w:rPr>
        <w:t>.</w:t>
      </w: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 w:rsidRPr="0048335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highlight w:val="green"/>
          <w:u w:val="single"/>
        </w:rPr>
        <w:t>Vánoční prázdniny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budou zahájeny 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v sobotu 22. prosince 2012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a skončí 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ve středu 2. ledna 2013.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Vyučování začne 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ve čtvrtek 3. ledna 2013.</w:t>
      </w:r>
    </w:p>
    <w:p w:rsidR="00483352" w:rsidRP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 w:rsidRPr="0048335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 xml:space="preserve"> </w:t>
      </w:r>
      <w:r w:rsidRPr="0048335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highlight w:val="green"/>
          <w:u w:val="single"/>
        </w:rPr>
        <w:t>Jednodenní pololetní prázdniny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připadnou 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na pátek 1. února 2013.</w:t>
      </w:r>
    </w:p>
    <w:p w:rsidR="00483352" w:rsidRP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48335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highlight w:val="green"/>
          <w:u w:val="single"/>
        </w:rPr>
        <w:t>Jarní prázdniny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1"/>
          <w:szCs w:val="21"/>
        </w:rPr>
        <w:t>v délce jednoho týdne jsou podle sídla školy stanoveny takto:</w:t>
      </w: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FFFF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FFFFFF"/>
          <w:sz w:val="20"/>
          <w:szCs w:val="20"/>
        </w:rPr>
        <w:t>Termín Okresy, obvody hl. města Prahy</w:t>
      </w: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4. 2. – 10. 2. 2013 </w:t>
      </w:r>
      <w:r>
        <w:rPr>
          <w:rFonts w:ascii="MyriadPro-Regular" w:hAnsi="MyriadPro-Regular" w:cs="MyriadPro-Regular"/>
          <w:color w:val="000000"/>
          <w:sz w:val="20"/>
          <w:szCs w:val="20"/>
        </w:rPr>
        <w:t>Benešov, Beroun, Rokycany, České Budějovice, Český Krumlov, Klatovy, Trutnov, Pardubice,</w:t>
      </w: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Chrudim, Svitavy, Ústí nad Orlicí, Ostrava-město</w:t>
      </w: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11. 2. – 17. 2. 2013 </w:t>
      </w:r>
      <w:r>
        <w:rPr>
          <w:rFonts w:ascii="MyriadPro-Regular" w:hAnsi="MyriadPro-Regular" w:cs="MyriadPro-Regular"/>
          <w:color w:val="000000"/>
          <w:sz w:val="20"/>
          <w:szCs w:val="20"/>
        </w:rPr>
        <w:t>Praha 1 až 5, Blansko, Brno-město, Brno-venkov, Břeclav, Hodonín, Vyškov, Znojmo,</w:t>
      </w: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Domažlice, Tachov, Louny, Prostějov, Karviná</w:t>
      </w: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18. 2. – 24. 2. 2013 </w:t>
      </w:r>
      <w:r>
        <w:rPr>
          <w:rFonts w:ascii="MyriadPro-Regular" w:hAnsi="MyriadPro-Regular" w:cs="MyriadPro-Regular"/>
          <w:color w:val="000000"/>
          <w:sz w:val="20"/>
          <w:szCs w:val="20"/>
        </w:rPr>
        <w:t>Praha 6 až 10, Cheb, Karlovy Vary, Sokolov, Nymburk, Jindřichův Hradec, Litoměřice, Děčín,</w:t>
      </w: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Přerov,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Frýdek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>-Místek</w:t>
      </w: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483352">
        <w:rPr>
          <w:rFonts w:ascii="MyriadPro-Bold" w:hAnsi="MyriadPro-Bold" w:cs="MyriadPro-Bold"/>
          <w:b/>
          <w:bCs/>
          <w:color w:val="000000"/>
          <w:sz w:val="20"/>
          <w:szCs w:val="20"/>
          <w:highlight w:val="green"/>
          <w:u w:val="single"/>
        </w:rPr>
        <w:t>25. 2. – 3. 3. 2013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Kroměříž, Uherské Hradiště, Vsetín, Zlín, </w:t>
      </w:r>
      <w:r w:rsidRPr="00483352">
        <w:rPr>
          <w:rFonts w:ascii="MyriadPro-Regular" w:hAnsi="MyriadPro-Regular" w:cs="MyriadPro-Regular"/>
          <w:b/>
          <w:color w:val="000000"/>
          <w:sz w:val="20"/>
          <w:szCs w:val="20"/>
          <w:u w:val="single"/>
        </w:rPr>
        <w:t>Praha-východ</w:t>
      </w:r>
      <w:r>
        <w:rPr>
          <w:rFonts w:ascii="MyriadPro-Regular" w:hAnsi="MyriadPro-Regular" w:cs="MyriadPro-Regular"/>
          <w:color w:val="000000"/>
          <w:sz w:val="20"/>
          <w:szCs w:val="20"/>
        </w:rPr>
        <w:t>, Praha-západ, Mělník, Rakovník,</w:t>
      </w: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Plzeň-město, Plzeň-sever, Plzeň-jih, Hradec Králové, Teplice, Nový Jičín</w:t>
      </w: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4. 3. – 10. 3. 2013 </w:t>
      </w:r>
      <w:r>
        <w:rPr>
          <w:rFonts w:ascii="MyriadPro-Regular" w:hAnsi="MyriadPro-Regular" w:cs="MyriadPro-Regular"/>
          <w:color w:val="000000"/>
          <w:sz w:val="20"/>
          <w:szCs w:val="20"/>
        </w:rPr>
        <w:t>Česká Lípa, Jablonec nad Nisou, Liberec, Semily, Havlíčkův Brod, Jihlava, Pelhřimov, Třebíč,</w:t>
      </w: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Žďár nad Sázavou, Kladno, Kolín, Kutná Hora, Písek, Náchod, Bruntál</w:t>
      </w: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11. 3. – 17. 3. 2013 </w:t>
      </w:r>
      <w:r>
        <w:rPr>
          <w:rFonts w:ascii="MyriadPro-Regular" w:hAnsi="MyriadPro-Regular" w:cs="MyriadPro-Regular"/>
          <w:color w:val="000000"/>
          <w:sz w:val="20"/>
          <w:szCs w:val="20"/>
        </w:rPr>
        <w:t>Mladá Boleslav, Příbram, Tábor, Prachatice, Strakonice, Ústí nad Labem, Chomutov, Most,</w:t>
      </w: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Jičín, Rychnov nad Kněžnou, Olomouc, Šumperk, Opava, Jeseník</w:t>
      </w: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9"/>
          <w:szCs w:val="19"/>
        </w:rPr>
      </w:pPr>
      <w:r>
        <w:rPr>
          <w:rFonts w:ascii="MyriadPro-Bold" w:hAnsi="MyriadPro-Bold" w:cs="MyriadPro-Bold"/>
          <w:b/>
          <w:bCs/>
          <w:color w:val="000000"/>
          <w:sz w:val="19"/>
          <w:szCs w:val="19"/>
        </w:rPr>
        <w:t>Poznámky k tabulce:</w:t>
      </w: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Bold" w:hAnsi="MyriadPro-Bold" w:cs="MyriadPro-Bold"/>
          <w:b/>
          <w:bCs/>
          <w:color w:val="000000"/>
          <w:sz w:val="19"/>
          <w:szCs w:val="19"/>
        </w:rPr>
        <w:t xml:space="preserve">Praha 1 až 5 jsou městské části: </w:t>
      </w:r>
      <w:r>
        <w:rPr>
          <w:rFonts w:ascii="MyriadPro-Regular" w:hAnsi="MyriadPro-Regular" w:cs="MyriadPro-Regular"/>
          <w:color w:val="000000"/>
          <w:sz w:val="19"/>
          <w:szCs w:val="19"/>
        </w:rPr>
        <w:t>Praha 1, Praha 2, Praha 3, Praha 4, Praha 5, Praha 11, Praha 12, Praha 13, Praha 16,</w:t>
      </w: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-Kunratice,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>-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Libuš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>-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Lipence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>-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Lochkov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>-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Řeporyje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>-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Slivenec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>-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Šeberov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>-Újezd,</w:t>
      </w: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-Velká Chuchle,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-Zbraslav,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>-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Zličín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>.</w:t>
      </w: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Bold" w:hAnsi="MyriadPro-Bold" w:cs="MyriadPro-Bold"/>
          <w:b/>
          <w:bCs/>
          <w:color w:val="000000"/>
          <w:sz w:val="19"/>
          <w:szCs w:val="19"/>
        </w:rPr>
        <w:t xml:space="preserve">Praha 6 až 10 jsou městské části: </w:t>
      </w:r>
      <w:r>
        <w:rPr>
          <w:rFonts w:ascii="MyriadPro-Regular" w:hAnsi="MyriadPro-Regular" w:cs="MyriadPro-Regular"/>
          <w:color w:val="000000"/>
          <w:sz w:val="19"/>
          <w:szCs w:val="19"/>
        </w:rPr>
        <w:t>Praha 6, Praha 7, Praha 8, Praha 9, Praha 10, Praha 14, Praha 15, Praha 17, Praha 18,</w:t>
      </w: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Praha 19, Praha 20, Praha 21, Praha 22,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-Kolovraty,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-Běchovice,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>-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Benice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>-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Březiněves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>-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Čakovice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>,</w:t>
      </w: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-Ďáblice,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-Dolní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Chabry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-Dolní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Měcholupy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-Dolní Počernice,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>-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Dubeč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>-Klánovice,</w:t>
      </w: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-Koloděje,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>-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Královice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>-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Křeslice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>-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Lysolaje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>-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Nebušice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>-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Nedvězí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>-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Petrovice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>,</w:t>
      </w: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-Přední Kopanina,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>-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Satalice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>-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Suchdol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>-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Štěrboholy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>-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Troja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Praha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>-</w:t>
      </w:r>
      <w:proofErr w:type="spellStart"/>
      <w:r>
        <w:rPr>
          <w:rFonts w:ascii="MyriadPro-Regular" w:hAnsi="MyriadPro-Regular" w:cs="MyriadPro-Regular"/>
          <w:color w:val="000000"/>
          <w:sz w:val="19"/>
          <w:szCs w:val="19"/>
        </w:rPr>
        <w:t>Vinoř</w:t>
      </w:r>
      <w:proofErr w:type="spellEnd"/>
      <w:r>
        <w:rPr>
          <w:rFonts w:ascii="MyriadPro-Regular" w:hAnsi="MyriadPro-Regular" w:cs="MyriadPro-Regular"/>
          <w:color w:val="000000"/>
          <w:sz w:val="19"/>
          <w:szCs w:val="19"/>
        </w:rPr>
        <w:t>.</w:t>
      </w: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 w:rsidRPr="0048335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highlight w:val="green"/>
          <w:u w:val="single"/>
        </w:rPr>
        <w:t>Velikonoční prázdniny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připadnou 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na čtvrtek 28. března a pátek 29. března 2013.</w:t>
      </w: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</w:p>
    <w:p w:rsid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 w:rsidRPr="0048335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highlight w:val="green"/>
          <w:u w:val="single"/>
        </w:rPr>
        <w:t>Hlavní prázdniny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budou trvat 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od soboty 29. června 2013 do neděle 1. září 2013.</w:t>
      </w:r>
    </w:p>
    <w:p w:rsidR="00483352" w:rsidRPr="00483352" w:rsidRDefault="00483352" w:rsidP="004833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:rsidR="00CB4D5B" w:rsidRPr="00483352" w:rsidRDefault="00483352" w:rsidP="00483352">
      <w:pPr>
        <w:rPr>
          <w:b/>
          <w:sz w:val="24"/>
          <w:szCs w:val="24"/>
          <w:u w:val="single"/>
        </w:rPr>
      </w:pPr>
      <w:r w:rsidRPr="00483352">
        <w:rPr>
          <w:rFonts w:ascii="TimesNewRomanPSMT" w:hAnsi="TimesNewRomanPSMT" w:cs="TimesNewRomanPSMT"/>
          <w:b/>
          <w:color w:val="000000"/>
          <w:sz w:val="24"/>
          <w:szCs w:val="24"/>
          <w:highlight w:val="green"/>
          <w:u w:val="single"/>
        </w:rPr>
        <w:t xml:space="preserve">Období školního vyučování ve školním roce 2013/2014 začne </w:t>
      </w:r>
      <w:r w:rsidRPr="0048335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highlight w:val="green"/>
          <w:u w:val="single"/>
        </w:rPr>
        <w:t>v pondělí 2. září 2013.</w:t>
      </w:r>
    </w:p>
    <w:sectPr w:rsidR="00CB4D5B" w:rsidRPr="00483352" w:rsidSect="00CB4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352"/>
    <w:rsid w:val="000E4C74"/>
    <w:rsid w:val="00483352"/>
    <w:rsid w:val="009879BA"/>
    <w:rsid w:val="00BF7177"/>
    <w:rsid w:val="00C523F6"/>
    <w:rsid w:val="00CB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D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Václavka</dc:creator>
  <cp:keywords/>
  <dc:description/>
  <cp:lastModifiedBy>Václavka</cp:lastModifiedBy>
  <cp:revision>2</cp:revision>
  <dcterms:created xsi:type="dcterms:W3CDTF">2012-06-06T12:00:00Z</dcterms:created>
  <dcterms:modified xsi:type="dcterms:W3CDTF">2012-06-06T12:11:00Z</dcterms:modified>
</cp:coreProperties>
</file>